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0DDFB" w14:textId="291B1315" w:rsidR="00706B36" w:rsidRPr="007B30CA" w:rsidRDefault="00706B36" w:rsidP="007B30CA">
      <w:pPr>
        <w:pStyle w:val="Standard"/>
        <w:ind w:left="4956"/>
        <w:rPr>
          <w:rFonts w:cs="Times New Roman"/>
          <w:color w:val="auto"/>
        </w:rPr>
      </w:pPr>
      <w:r w:rsidRPr="007B30CA">
        <w:rPr>
          <w:rFonts w:cs="Times New Roman"/>
          <w:color w:val="auto"/>
        </w:rPr>
        <w:t xml:space="preserve">Świętajno, dnia </w:t>
      </w:r>
      <w:r w:rsidR="007B30CA" w:rsidRPr="007B30CA">
        <w:rPr>
          <w:rFonts w:cs="Times New Roman"/>
          <w:color w:val="auto"/>
        </w:rPr>
        <w:t>12 września</w:t>
      </w:r>
      <w:r w:rsidRPr="007B30CA">
        <w:rPr>
          <w:rFonts w:cs="Times New Roman"/>
          <w:color w:val="auto"/>
        </w:rPr>
        <w:t xml:space="preserve"> 201</w:t>
      </w:r>
      <w:r w:rsidR="007B30CA" w:rsidRPr="007B30CA">
        <w:rPr>
          <w:rFonts w:cs="Times New Roman"/>
          <w:color w:val="auto"/>
        </w:rPr>
        <w:t>9</w:t>
      </w:r>
      <w:r w:rsidRPr="007B30CA">
        <w:rPr>
          <w:rFonts w:cs="Times New Roman"/>
          <w:color w:val="auto"/>
        </w:rPr>
        <w:t xml:space="preserve"> r.</w:t>
      </w:r>
    </w:p>
    <w:p w14:paraId="5390837B" w14:textId="77777777" w:rsidR="00706B36" w:rsidRPr="007B30CA" w:rsidRDefault="00706B36" w:rsidP="00706B36">
      <w:pPr>
        <w:pStyle w:val="Standard"/>
        <w:jc w:val="center"/>
        <w:rPr>
          <w:rFonts w:cs="Times New Roman"/>
          <w:b/>
          <w:bCs/>
          <w:color w:val="auto"/>
        </w:rPr>
      </w:pPr>
    </w:p>
    <w:p w14:paraId="6A10E059" w14:textId="77777777" w:rsidR="00706B36" w:rsidRPr="007B30CA" w:rsidRDefault="00706B36" w:rsidP="00706B36">
      <w:pPr>
        <w:pStyle w:val="Standard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7B30CA">
        <w:rPr>
          <w:rFonts w:cs="Times New Roman"/>
          <w:b/>
          <w:bCs/>
          <w:color w:val="auto"/>
          <w:sz w:val="28"/>
          <w:szCs w:val="28"/>
        </w:rPr>
        <w:t>W Ó J T    G M I N Y    Ś W I Ę T A J N O</w:t>
      </w:r>
    </w:p>
    <w:p w14:paraId="247B9651" w14:textId="77777777" w:rsidR="00706B36" w:rsidRPr="007B30CA" w:rsidRDefault="00706B36" w:rsidP="00706B36">
      <w:pPr>
        <w:pStyle w:val="Standard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7B30CA">
        <w:rPr>
          <w:rFonts w:cs="Times New Roman"/>
          <w:b/>
          <w:bCs/>
          <w:color w:val="auto"/>
          <w:sz w:val="28"/>
          <w:szCs w:val="28"/>
        </w:rPr>
        <w:t>o g ł a s z a</w:t>
      </w:r>
    </w:p>
    <w:p w14:paraId="34426F0D" w14:textId="77777777" w:rsidR="00706B36" w:rsidRPr="007B30CA" w:rsidRDefault="00706B36" w:rsidP="00706B36">
      <w:pPr>
        <w:pStyle w:val="Standard"/>
        <w:jc w:val="center"/>
        <w:rPr>
          <w:rFonts w:cs="Times New Roman"/>
          <w:b/>
          <w:bCs/>
          <w:color w:val="auto"/>
          <w:sz w:val="28"/>
          <w:szCs w:val="28"/>
        </w:rPr>
      </w:pPr>
      <w:r w:rsidRPr="007B30CA">
        <w:rPr>
          <w:rFonts w:cs="Times New Roman"/>
          <w:b/>
          <w:bCs/>
          <w:color w:val="auto"/>
          <w:sz w:val="28"/>
          <w:szCs w:val="28"/>
        </w:rPr>
        <w:t>n i e o g r a n i c z o n y   p r z e t a r g   u s t n y   n a   s p r z e d a ż:</w:t>
      </w:r>
    </w:p>
    <w:p w14:paraId="73AB2674" w14:textId="77777777" w:rsidR="00706B36" w:rsidRPr="007B30CA" w:rsidRDefault="00706B36" w:rsidP="00706B36">
      <w:pPr>
        <w:pStyle w:val="Standard"/>
        <w:jc w:val="center"/>
        <w:rPr>
          <w:rFonts w:cs="Times New Roman"/>
          <w:b/>
          <w:bCs/>
          <w:color w:val="auto"/>
        </w:rPr>
      </w:pPr>
    </w:p>
    <w:p w14:paraId="07EF1D17" w14:textId="29F14029" w:rsidR="00706B36" w:rsidRPr="007B30CA" w:rsidRDefault="00706B36" w:rsidP="008321B3">
      <w:pPr>
        <w:pStyle w:val="Standard"/>
        <w:tabs>
          <w:tab w:val="left" w:pos="40"/>
        </w:tabs>
        <w:ind w:left="40" w:hanging="363"/>
        <w:jc w:val="both"/>
        <w:rPr>
          <w:color w:val="auto"/>
        </w:rPr>
      </w:pPr>
      <w:r w:rsidRPr="007B30CA">
        <w:rPr>
          <w:rFonts w:cs="Times New Roman"/>
          <w:b/>
          <w:bCs/>
          <w:color w:val="auto"/>
        </w:rPr>
        <w:tab/>
        <w:t>Nieruchomości gruntowej niezabudowanej o nr ewid.</w:t>
      </w:r>
      <w:r w:rsidR="00C042B5" w:rsidRPr="007B30CA">
        <w:rPr>
          <w:rFonts w:cs="Times New Roman"/>
          <w:b/>
          <w:bCs/>
          <w:color w:val="auto"/>
        </w:rPr>
        <w:t xml:space="preserve"> </w:t>
      </w:r>
      <w:r w:rsidR="007B30CA" w:rsidRPr="007B30CA">
        <w:rPr>
          <w:rFonts w:cs="Times New Roman"/>
          <w:b/>
          <w:bCs/>
          <w:color w:val="auto"/>
        </w:rPr>
        <w:t>238/34</w:t>
      </w:r>
      <w:r w:rsidRPr="007B30CA">
        <w:rPr>
          <w:rFonts w:cs="Times New Roman"/>
          <w:b/>
          <w:bCs/>
          <w:color w:val="auto"/>
        </w:rPr>
        <w:t xml:space="preserve"> pow. </w:t>
      </w:r>
      <w:r w:rsidR="00C042B5" w:rsidRPr="007B30CA">
        <w:rPr>
          <w:rFonts w:cs="Times New Roman"/>
          <w:b/>
          <w:bCs/>
          <w:color w:val="auto"/>
        </w:rPr>
        <w:t>1</w:t>
      </w:r>
      <w:r w:rsidR="007B30CA" w:rsidRPr="007B30CA">
        <w:rPr>
          <w:rFonts w:cs="Times New Roman"/>
          <w:b/>
          <w:bCs/>
          <w:color w:val="auto"/>
        </w:rPr>
        <w:t>771</w:t>
      </w:r>
      <w:r w:rsidRPr="007B30CA">
        <w:rPr>
          <w:rFonts w:cs="Times New Roman"/>
          <w:b/>
          <w:bCs/>
          <w:color w:val="auto"/>
        </w:rPr>
        <w:t xml:space="preserve"> m</w:t>
      </w:r>
      <w:r w:rsidRPr="007B30CA">
        <w:rPr>
          <w:rFonts w:cs="Times New Roman"/>
          <w:b/>
          <w:bCs/>
          <w:color w:val="auto"/>
          <w:vertAlign w:val="superscript"/>
        </w:rPr>
        <w:t>2</w:t>
      </w:r>
      <w:r w:rsidRPr="007B30CA">
        <w:rPr>
          <w:rFonts w:cs="Times New Roman"/>
          <w:b/>
          <w:bCs/>
          <w:color w:val="auto"/>
        </w:rPr>
        <w:t xml:space="preserve">, KW </w:t>
      </w:r>
      <w:r w:rsidRPr="007B30CA">
        <w:rPr>
          <w:rFonts w:eastAsia="Times New Roman" w:cs="Times New Roman"/>
          <w:b/>
          <w:bCs/>
          <w:color w:val="auto"/>
          <w:lang w:bidi="ar-SA"/>
        </w:rPr>
        <w:t>OL1S/000</w:t>
      </w:r>
      <w:r w:rsidR="00C042B5" w:rsidRPr="007B30CA">
        <w:rPr>
          <w:rFonts w:eastAsia="Times New Roman" w:cs="Times New Roman"/>
          <w:b/>
          <w:bCs/>
          <w:color w:val="auto"/>
          <w:lang w:bidi="ar-SA"/>
        </w:rPr>
        <w:t>21590</w:t>
      </w:r>
      <w:r w:rsidRPr="007B30CA">
        <w:rPr>
          <w:rFonts w:eastAsia="Times New Roman" w:cs="Times New Roman"/>
          <w:b/>
          <w:bCs/>
          <w:color w:val="auto"/>
          <w:lang w:bidi="ar-SA"/>
        </w:rPr>
        <w:t>/</w:t>
      </w:r>
      <w:r w:rsidR="00C042B5" w:rsidRPr="007B30CA">
        <w:rPr>
          <w:rFonts w:eastAsia="Times New Roman" w:cs="Times New Roman"/>
          <w:b/>
          <w:bCs/>
          <w:color w:val="auto"/>
          <w:lang w:bidi="ar-SA"/>
        </w:rPr>
        <w:t>1</w:t>
      </w:r>
      <w:r w:rsidRPr="007B30CA">
        <w:rPr>
          <w:rFonts w:eastAsia="Times New Roman" w:cs="Times New Roman"/>
          <w:b/>
          <w:bCs/>
          <w:color w:val="auto"/>
          <w:lang w:bidi="ar-SA"/>
        </w:rPr>
        <w:t xml:space="preserve">, </w:t>
      </w:r>
      <w:r w:rsidRPr="007B30CA">
        <w:rPr>
          <w:rFonts w:cs="Times New Roman"/>
          <w:b/>
          <w:bCs/>
          <w:color w:val="auto"/>
        </w:rPr>
        <w:t xml:space="preserve">położonej w miejscowości  i obrębie geodezyjnym </w:t>
      </w:r>
      <w:r w:rsidR="00C042B5" w:rsidRPr="007B30CA">
        <w:rPr>
          <w:rFonts w:cs="Times New Roman"/>
          <w:b/>
          <w:bCs/>
          <w:color w:val="auto"/>
        </w:rPr>
        <w:t>Spychowo</w:t>
      </w:r>
      <w:r w:rsidRPr="007B30CA">
        <w:rPr>
          <w:rFonts w:cs="Times New Roman"/>
          <w:b/>
          <w:bCs/>
          <w:color w:val="auto"/>
        </w:rPr>
        <w:t>.</w:t>
      </w:r>
    </w:p>
    <w:p w14:paraId="7B3BB306" w14:textId="6AEA39B4" w:rsidR="00706B36" w:rsidRPr="007B30CA" w:rsidRDefault="00706B36" w:rsidP="00706B36">
      <w:pPr>
        <w:pStyle w:val="Standard"/>
        <w:tabs>
          <w:tab w:val="left" w:pos="40"/>
        </w:tabs>
        <w:ind w:left="40" w:hanging="363"/>
        <w:jc w:val="both"/>
        <w:rPr>
          <w:color w:val="auto"/>
        </w:rPr>
      </w:pPr>
      <w:r w:rsidRPr="007B30CA">
        <w:rPr>
          <w:rFonts w:cs="Times New Roman"/>
          <w:color w:val="auto"/>
        </w:rPr>
        <w:tab/>
      </w:r>
      <w:r w:rsidR="00C042B5" w:rsidRPr="007B30CA">
        <w:rPr>
          <w:rFonts w:cs="Times New Roman"/>
          <w:color w:val="auto"/>
        </w:rPr>
        <w:t>Nieruchomość leży w obszarze, dla którego brak obowiązującego miejscowego planu zagospodarowania przestrzennego. Studium</w:t>
      </w:r>
      <w:r w:rsidRPr="007B30CA">
        <w:rPr>
          <w:rFonts w:cs="Times New Roman"/>
          <w:color w:val="auto"/>
        </w:rPr>
        <w:t xml:space="preserve"> </w:t>
      </w:r>
      <w:r w:rsidR="00C042B5" w:rsidRPr="007B30CA">
        <w:rPr>
          <w:rFonts w:cs="Times New Roman"/>
          <w:color w:val="auto"/>
        </w:rPr>
        <w:t xml:space="preserve">uwarunkowań i kierunków zagospodarowania przestrzennego Gminy Świętajno przewiduje obszar ochrony biocentrum „Puszcza Piska”, </w:t>
      </w:r>
      <w:r w:rsidR="00B27EF3" w:rsidRPr="007B30CA">
        <w:rPr>
          <w:rFonts w:cs="Times New Roman"/>
          <w:color w:val="auto"/>
        </w:rPr>
        <w:br/>
      </w:r>
      <w:r w:rsidR="00C042B5" w:rsidRPr="007B30CA">
        <w:rPr>
          <w:rFonts w:cs="Times New Roman"/>
          <w:color w:val="auto"/>
        </w:rPr>
        <w:t xml:space="preserve">w tym Mazurskiego Parku Krajobrazowego i </w:t>
      </w:r>
      <w:r w:rsidR="00B27EF3" w:rsidRPr="007B30CA">
        <w:rPr>
          <w:rFonts w:cs="Times New Roman"/>
          <w:color w:val="auto"/>
        </w:rPr>
        <w:t>Z</w:t>
      </w:r>
      <w:r w:rsidR="008321B3" w:rsidRPr="007B30CA">
        <w:rPr>
          <w:rFonts w:cs="Times New Roman"/>
          <w:color w:val="auto"/>
        </w:rPr>
        <w:t>espołu</w:t>
      </w:r>
      <w:r w:rsidR="00B27EF3" w:rsidRPr="007B30CA">
        <w:rPr>
          <w:rFonts w:cs="Times New Roman"/>
          <w:color w:val="auto"/>
        </w:rPr>
        <w:t xml:space="preserve"> Przyrodniczo – Krajobrazow</w:t>
      </w:r>
      <w:r w:rsidR="008321B3" w:rsidRPr="007B30CA">
        <w:rPr>
          <w:rFonts w:cs="Times New Roman"/>
          <w:color w:val="auto"/>
        </w:rPr>
        <w:t>ego</w:t>
      </w:r>
      <w:r w:rsidR="00B27EF3" w:rsidRPr="007B30CA">
        <w:rPr>
          <w:rFonts w:cs="Times New Roman"/>
          <w:color w:val="auto"/>
        </w:rPr>
        <w:t>, obszary przeznaczone pod zabudowę, objęte sporządzanymi regulacjami lub wymagające sporządzenia tych regulacji.</w:t>
      </w:r>
      <w:r w:rsidR="00CE7D2B" w:rsidRPr="007B30CA">
        <w:rPr>
          <w:rFonts w:cs="Times New Roman"/>
          <w:color w:val="auto"/>
        </w:rPr>
        <w:t xml:space="preserve"> </w:t>
      </w:r>
      <w:r w:rsidRPr="007B30CA">
        <w:rPr>
          <w:rFonts w:cs="Times New Roman"/>
          <w:color w:val="auto"/>
        </w:rPr>
        <w:t xml:space="preserve">Uzbrojenie terenu: energia elektryczna w </w:t>
      </w:r>
      <w:r w:rsidR="007B30CA" w:rsidRPr="007B30CA">
        <w:rPr>
          <w:rFonts w:cs="Times New Roman"/>
          <w:color w:val="auto"/>
        </w:rPr>
        <w:t>pobliżu</w:t>
      </w:r>
      <w:r w:rsidRPr="007B30CA">
        <w:rPr>
          <w:rFonts w:cs="Times New Roman"/>
          <w:color w:val="auto"/>
        </w:rPr>
        <w:t xml:space="preserve">. Dojazd do </w:t>
      </w:r>
      <w:r w:rsidR="00CE7D2B" w:rsidRPr="007B30CA">
        <w:rPr>
          <w:rFonts w:cs="Times New Roman"/>
          <w:color w:val="auto"/>
        </w:rPr>
        <w:t>drogi publicznej</w:t>
      </w:r>
      <w:r w:rsidR="0060069A" w:rsidRPr="007B30CA">
        <w:rPr>
          <w:rFonts w:cs="Times New Roman"/>
          <w:color w:val="auto"/>
        </w:rPr>
        <w:t>,</w:t>
      </w:r>
      <w:r w:rsidR="008F1E8B" w:rsidRPr="007B30CA">
        <w:rPr>
          <w:rFonts w:cs="Times New Roman"/>
          <w:color w:val="auto"/>
        </w:rPr>
        <w:t xml:space="preserve"> </w:t>
      </w:r>
      <w:r w:rsidR="007B30CA" w:rsidRPr="007B30CA">
        <w:rPr>
          <w:rFonts w:cs="Times New Roman"/>
          <w:color w:val="auto"/>
        </w:rPr>
        <w:t>gminnej nr 198052N – ul. Rzeczna</w:t>
      </w:r>
      <w:r w:rsidR="00CE7D2B" w:rsidRPr="007B30CA">
        <w:rPr>
          <w:rFonts w:cs="Times New Roman"/>
          <w:color w:val="auto"/>
        </w:rPr>
        <w:t xml:space="preserve"> poprzez </w:t>
      </w:r>
      <w:r w:rsidRPr="007B30CA">
        <w:rPr>
          <w:rFonts w:cs="Times New Roman"/>
          <w:color w:val="auto"/>
        </w:rPr>
        <w:t>drog</w:t>
      </w:r>
      <w:r w:rsidR="007B30CA" w:rsidRPr="007B30CA">
        <w:rPr>
          <w:rFonts w:cs="Times New Roman"/>
          <w:color w:val="auto"/>
        </w:rPr>
        <w:t>i</w:t>
      </w:r>
      <w:r w:rsidRPr="007B30CA">
        <w:rPr>
          <w:rFonts w:cs="Times New Roman"/>
          <w:color w:val="auto"/>
        </w:rPr>
        <w:t xml:space="preserve"> gminn</w:t>
      </w:r>
      <w:r w:rsidR="007B30CA" w:rsidRPr="007B30CA">
        <w:rPr>
          <w:rFonts w:cs="Times New Roman"/>
          <w:color w:val="auto"/>
        </w:rPr>
        <w:t>e</w:t>
      </w:r>
      <w:r w:rsidR="00CE7D2B" w:rsidRPr="007B30CA">
        <w:rPr>
          <w:rFonts w:cs="Times New Roman"/>
          <w:color w:val="auto"/>
        </w:rPr>
        <w:t xml:space="preserve"> wewnętrzn</w:t>
      </w:r>
      <w:r w:rsidR="007B30CA" w:rsidRPr="007B30CA">
        <w:rPr>
          <w:rFonts w:cs="Times New Roman"/>
          <w:color w:val="auto"/>
        </w:rPr>
        <w:t xml:space="preserve">e. </w:t>
      </w:r>
      <w:r w:rsidRPr="007B30CA">
        <w:rPr>
          <w:rFonts w:cs="Times New Roman"/>
          <w:color w:val="auto"/>
        </w:rPr>
        <w:t xml:space="preserve">Nieruchomość położona </w:t>
      </w:r>
      <w:r w:rsidR="007B30CA" w:rsidRPr="007B30CA">
        <w:rPr>
          <w:rFonts w:cs="Times New Roman"/>
          <w:color w:val="auto"/>
        </w:rPr>
        <w:t>w sąsiedztwie zabudowy mieszkalnej, terenów leśnych, około 130 m od Strugi Spychowskiej.</w:t>
      </w:r>
      <w:r w:rsidR="007B30CA">
        <w:rPr>
          <w:rFonts w:cs="Times New Roman"/>
          <w:color w:val="auto"/>
        </w:rPr>
        <w:t xml:space="preserve"> Na przedmiotowej działce w południowej części znajdują się ruiny z niedokończonej budowy z pustaków betonowych, bez dachu i bez posadzki. </w:t>
      </w:r>
      <w:r w:rsidRPr="007B30CA">
        <w:rPr>
          <w:rFonts w:cs="Times New Roman"/>
          <w:color w:val="auto"/>
        </w:rPr>
        <w:t>N</w:t>
      </w:r>
      <w:r w:rsidRPr="007B30CA">
        <w:rPr>
          <w:rFonts w:eastAsia="Times New Roman" w:cs="Times New Roman"/>
          <w:color w:val="auto"/>
          <w:lang w:bidi="ar-SA"/>
        </w:rPr>
        <w:t>ieruchomość nie jest przedmiotem obciążeń, jest wolna od zobowiązań, ciężarów i ograniczeń.</w:t>
      </w:r>
    </w:p>
    <w:p w14:paraId="3C4FEBCF" w14:textId="56C07DE3" w:rsidR="00706B36" w:rsidRPr="007B30CA" w:rsidRDefault="00706B36" w:rsidP="00706B36">
      <w:pPr>
        <w:pStyle w:val="Standard"/>
        <w:tabs>
          <w:tab w:val="left" w:pos="760"/>
        </w:tabs>
        <w:ind w:left="40" w:hanging="363"/>
        <w:jc w:val="both"/>
        <w:rPr>
          <w:color w:val="auto"/>
        </w:rPr>
      </w:pPr>
      <w:r w:rsidRPr="007B30CA">
        <w:rPr>
          <w:rFonts w:eastAsia="Times New Roman" w:cs="Times New Roman"/>
          <w:color w:val="auto"/>
          <w:lang w:bidi="ar-SA"/>
        </w:rPr>
        <w:tab/>
      </w:r>
      <w:r w:rsidRPr="007B30CA">
        <w:rPr>
          <w:rFonts w:eastAsia="Times New Roman" w:cs="Times New Roman"/>
          <w:color w:val="auto"/>
          <w:u w:val="single"/>
          <w:lang w:bidi="ar-SA"/>
        </w:rPr>
        <w:t xml:space="preserve">Cena wywoławcza </w:t>
      </w:r>
      <w:r w:rsidR="007B30CA" w:rsidRPr="007B30CA">
        <w:rPr>
          <w:rFonts w:eastAsia="Times New Roman" w:cs="Times New Roman"/>
          <w:color w:val="auto"/>
          <w:u w:val="single"/>
          <w:lang w:bidi="ar-SA"/>
        </w:rPr>
        <w:t xml:space="preserve">20 270 </w:t>
      </w:r>
      <w:r w:rsidRPr="007B30CA">
        <w:rPr>
          <w:rFonts w:eastAsia="Times New Roman" w:cs="Times New Roman"/>
          <w:color w:val="auto"/>
          <w:u w:val="single"/>
          <w:lang w:bidi="ar-SA"/>
        </w:rPr>
        <w:t xml:space="preserve">zł </w:t>
      </w:r>
      <w:r w:rsidRPr="007B30CA">
        <w:rPr>
          <w:rFonts w:eastAsia="Times New Roman" w:cs="Times New Roman"/>
          <w:color w:val="auto"/>
          <w:lang w:bidi="ar-SA"/>
        </w:rPr>
        <w:t xml:space="preserve">/słownie: </w:t>
      </w:r>
      <w:r w:rsidR="007B30CA" w:rsidRPr="007B30CA">
        <w:rPr>
          <w:rFonts w:eastAsia="Times New Roman" w:cs="Times New Roman"/>
          <w:color w:val="auto"/>
          <w:lang w:bidi="ar-SA"/>
        </w:rPr>
        <w:t>dwadzieścia</w:t>
      </w:r>
      <w:r w:rsidRPr="007B30CA">
        <w:rPr>
          <w:rFonts w:eastAsia="Times New Roman" w:cs="Times New Roman"/>
          <w:color w:val="auto"/>
          <w:lang w:bidi="ar-SA"/>
        </w:rPr>
        <w:t xml:space="preserve"> tysięcy </w:t>
      </w:r>
      <w:r w:rsidR="007B30CA" w:rsidRPr="007B30CA">
        <w:rPr>
          <w:rFonts w:eastAsia="Times New Roman" w:cs="Times New Roman"/>
          <w:color w:val="auto"/>
          <w:lang w:bidi="ar-SA"/>
        </w:rPr>
        <w:t>dwieście siedemdziesiąt</w:t>
      </w:r>
      <w:r w:rsidRPr="007B30CA">
        <w:rPr>
          <w:rFonts w:eastAsia="Times New Roman" w:cs="Times New Roman"/>
          <w:color w:val="auto"/>
          <w:lang w:bidi="ar-SA"/>
        </w:rPr>
        <w:t xml:space="preserve"> złotych/.</w:t>
      </w:r>
    </w:p>
    <w:p w14:paraId="61163D23" w14:textId="2910ECF7" w:rsidR="00706B36" w:rsidRPr="007B30CA" w:rsidRDefault="00706B36" w:rsidP="00706B36">
      <w:pPr>
        <w:pStyle w:val="Standard"/>
        <w:tabs>
          <w:tab w:val="left" w:pos="720"/>
        </w:tabs>
        <w:jc w:val="both"/>
        <w:rPr>
          <w:rFonts w:eastAsia="Times New Roman" w:cs="Times New Roman"/>
          <w:color w:val="auto"/>
          <w:lang w:bidi="ar-SA"/>
        </w:rPr>
      </w:pPr>
      <w:r w:rsidRPr="007B30CA">
        <w:rPr>
          <w:rFonts w:eastAsia="Times New Roman" w:cs="Times New Roman"/>
          <w:color w:val="auto"/>
          <w:lang w:bidi="ar-SA"/>
        </w:rPr>
        <w:t xml:space="preserve">Wadium  w  wysokości 10% ceny wywoławczej wynosi </w:t>
      </w:r>
      <w:r w:rsidR="007B30CA" w:rsidRPr="007B30CA">
        <w:rPr>
          <w:rFonts w:eastAsia="Times New Roman" w:cs="Times New Roman"/>
          <w:color w:val="auto"/>
          <w:lang w:bidi="ar-SA"/>
        </w:rPr>
        <w:t>2 027</w:t>
      </w:r>
      <w:r w:rsidRPr="007B30CA">
        <w:rPr>
          <w:rFonts w:eastAsia="Times New Roman" w:cs="Times New Roman"/>
          <w:color w:val="auto"/>
          <w:lang w:bidi="ar-SA"/>
        </w:rPr>
        <w:t xml:space="preserve"> zł /słownie: </w:t>
      </w:r>
      <w:r w:rsidR="007B30CA" w:rsidRPr="007B30CA">
        <w:rPr>
          <w:rFonts w:eastAsia="Times New Roman" w:cs="Times New Roman"/>
          <w:color w:val="auto"/>
          <w:lang w:bidi="ar-SA"/>
        </w:rPr>
        <w:t>dwa tysiące dwadzieścia siedem</w:t>
      </w:r>
      <w:r w:rsidRPr="007B30CA">
        <w:rPr>
          <w:rFonts w:eastAsia="Times New Roman" w:cs="Times New Roman"/>
          <w:color w:val="auto"/>
          <w:lang w:bidi="ar-SA"/>
        </w:rPr>
        <w:t xml:space="preserve"> złotych/</w:t>
      </w:r>
    </w:p>
    <w:p w14:paraId="59A5E866" w14:textId="5C290602" w:rsidR="00C042B5" w:rsidRPr="007B30CA" w:rsidRDefault="00706B36" w:rsidP="000F4287">
      <w:pPr>
        <w:pStyle w:val="Textbody"/>
        <w:tabs>
          <w:tab w:val="left" w:pos="760"/>
        </w:tabs>
        <w:spacing w:after="113"/>
        <w:ind w:left="40" w:hanging="363"/>
        <w:jc w:val="both"/>
        <w:rPr>
          <w:rFonts w:eastAsia="Times New Roman" w:cs="Times New Roman"/>
          <w:color w:val="auto"/>
          <w:lang w:bidi="ar-SA"/>
        </w:rPr>
      </w:pPr>
      <w:r w:rsidRPr="007B30CA">
        <w:rPr>
          <w:rFonts w:eastAsia="Times New Roman" w:cs="Times New Roman"/>
          <w:color w:val="auto"/>
          <w:lang w:bidi="ar-SA"/>
        </w:rPr>
        <w:tab/>
        <w:t>Cena osiągnięta w przetargu podlega zwolnieniu od podatku VAT.</w:t>
      </w:r>
    </w:p>
    <w:p w14:paraId="4C41AE09" w14:textId="7AF2352A" w:rsidR="00706B36" w:rsidRPr="007B30CA" w:rsidRDefault="00706B36" w:rsidP="00706B36">
      <w:pPr>
        <w:pStyle w:val="Standard"/>
        <w:tabs>
          <w:tab w:val="left" w:pos="1440"/>
        </w:tabs>
        <w:jc w:val="both"/>
        <w:rPr>
          <w:rFonts w:cs="Times New Roman"/>
          <w:color w:val="auto"/>
          <w:u w:val="single"/>
        </w:rPr>
      </w:pPr>
      <w:r w:rsidRPr="007B30CA">
        <w:rPr>
          <w:rFonts w:cs="Times New Roman"/>
          <w:color w:val="auto"/>
          <w:u w:val="single"/>
        </w:rPr>
        <w:t xml:space="preserve">Przetarg odbędzie się w dniu </w:t>
      </w:r>
      <w:r w:rsidR="000F4287" w:rsidRPr="007B30CA">
        <w:rPr>
          <w:rFonts w:cs="Times New Roman"/>
          <w:color w:val="auto"/>
          <w:u w:val="single"/>
        </w:rPr>
        <w:t>6 l</w:t>
      </w:r>
      <w:r w:rsidR="007B30CA" w:rsidRPr="007B30CA">
        <w:rPr>
          <w:rFonts w:cs="Times New Roman"/>
          <w:color w:val="auto"/>
          <w:u w:val="single"/>
        </w:rPr>
        <w:t>istopada</w:t>
      </w:r>
      <w:r w:rsidRPr="007B30CA">
        <w:rPr>
          <w:rFonts w:cs="Times New Roman"/>
          <w:color w:val="auto"/>
          <w:u w:val="single"/>
        </w:rPr>
        <w:t xml:space="preserve"> 201</w:t>
      </w:r>
      <w:r w:rsidR="008476A2" w:rsidRPr="007B30CA">
        <w:rPr>
          <w:rFonts w:cs="Times New Roman"/>
          <w:color w:val="auto"/>
          <w:u w:val="single"/>
        </w:rPr>
        <w:t>9</w:t>
      </w:r>
      <w:r w:rsidRPr="007B30CA">
        <w:rPr>
          <w:rFonts w:cs="Times New Roman"/>
          <w:color w:val="auto"/>
          <w:u w:val="single"/>
        </w:rPr>
        <w:t xml:space="preserve"> r. /</w:t>
      </w:r>
      <w:r w:rsidR="007B30CA" w:rsidRPr="007B30CA">
        <w:rPr>
          <w:rFonts w:cs="Times New Roman"/>
          <w:color w:val="auto"/>
          <w:u w:val="single"/>
        </w:rPr>
        <w:t>środa</w:t>
      </w:r>
      <w:r w:rsidRPr="007B30CA">
        <w:rPr>
          <w:rFonts w:cs="Times New Roman"/>
          <w:color w:val="auto"/>
          <w:u w:val="single"/>
        </w:rPr>
        <w:t>/ o godz. 10:00  w sali posiedzeń (nr 20) Urzędu Gminy Świętajno ul. Grunwaldzka 15, 12-140 Świętajno.</w:t>
      </w:r>
    </w:p>
    <w:p w14:paraId="0EBE7F5E" w14:textId="01911FC7" w:rsidR="00706B36" w:rsidRPr="007B30CA" w:rsidRDefault="00706B36" w:rsidP="00706B36">
      <w:pPr>
        <w:pStyle w:val="Standard"/>
        <w:jc w:val="both"/>
        <w:rPr>
          <w:rFonts w:cs="Times New Roman"/>
          <w:color w:val="auto"/>
        </w:rPr>
      </w:pPr>
      <w:r w:rsidRPr="007B30CA">
        <w:rPr>
          <w:rFonts w:cs="Times New Roman"/>
          <w:color w:val="auto"/>
        </w:rPr>
        <w:t xml:space="preserve">Wadium płatne przelewem na rachunek bankowy BS Szczytno Oddział Świętajno nr 87 8838 1028 2005 0200 0198 0035 najpóźniej do dnia </w:t>
      </w:r>
      <w:r w:rsidR="000F4287" w:rsidRPr="007B30CA">
        <w:rPr>
          <w:rFonts w:cs="Times New Roman"/>
          <w:color w:val="auto"/>
        </w:rPr>
        <w:t xml:space="preserve">30 </w:t>
      </w:r>
      <w:r w:rsidR="007B30CA" w:rsidRPr="007B30CA">
        <w:rPr>
          <w:rFonts w:cs="Times New Roman"/>
          <w:color w:val="auto"/>
        </w:rPr>
        <w:t xml:space="preserve">października </w:t>
      </w:r>
      <w:r w:rsidRPr="007B30CA">
        <w:rPr>
          <w:rFonts w:cs="Times New Roman"/>
          <w:color w:val="auto"/>
        </w:rPr>
        <w:t>201</w:t>
      </w:r>
      <w:r w:rsidR="008476A2" w:rsidRPr="007B30CA">
        <w:rPr>
          <w:rFonts w:cs="Times New Roman"/>
          <w:color w:val="auto"/>
        </w:rPr>
        <w:t>9</w:t>
      </w:r>
      <w:r w:rsidRPr="007B30CA">
        <w:rPr>
          <w:rFonts w:cs="Times New Roman"/>
          <w:color w:val="auto"/>
        </w:rPr>
        <w:t xml:space="preserve"> r. /włącznie/. Za datę wpłaty uważa się datę uznania naszego rachunku /data wpływu wadium na rachunek Banku Spółdzielczego Oddział Świętajno/.</w:t>
      </w:r>
    </w:p>
    <w:p w14:paraId="3D28E26F" w14:textId="253EB1F9" w:rsidR="00706B36" w:rsidRPr="007B30CA" w:rsidRDefault="00706B36" w:rsidP="00706B36">
      <w:pPr>
        <w:pStyle w:val="Textbody"/>
        <w:jc w:val="both"/>
        <w:rPr>
          <w:rFonts w:cs="Times New Roman"/>
          <w:color w:val="auto"/>
        </w:rPr>
      </w:pPr>
      <w:r w:rsidRPr="007B30CA">
        <w:rPr>
          <w:rFonts w:cs="Times New Roman"/>
          <w:color w:val="auto"/>
        </w:rPr>
        <w:t xml:space="preserve">Przetarg  jest  ważny  bez  względu  na  liczbę  jego uczestników,  jeżeli  przynajmniej  jeden  </w:t>
      </w:r>
      <w:r w:rsidR="000F4287" w:rsidRPr="007B30CA">
        <w:rPr>
          <w:rFonts w:cs="Times New Roman"/>
          <w:color w:val="auto"/>
        </w:rPr>
        <w:br/>
      </w:r>
      <w:r w:rsidRPr="007B30CA">
        <w:rPr>
          <w:rFonts w:cs="Times New Roman"/>
          <w:color w:val="auto"/>
        </w:rPr>
        <w:t>z nich  zaoferował  co  najmniej  jedno  postąpienie  powyżej  ceny  wywoławczej. Postąpienie nie może wynosić mniej niż 1% ceny wywoławczej z zaokrągleniem do pełnych dziesiątek złotych.</w:t>
      </w:r>
    </w:p>
    <w:p w14:paraId="64839962" w14:textId="77777777" w:rsidR="00706B36" w:rsidRPr="007B30CA" w:rsidRDefault="00706B36" w:rsidP="00706B36">
      <w:pPr>
        <w:pStyle w:val="Textbody"/>
        <w:jc w:val="both"/>
        <w:rPr>
          <w:color w:val="auto"/>
        </w:rPr>
      </w:pPr>
      <w:r w:rsidRPr="007B30CA">
        <w:rPr>
          <w:rFonts w:cs="Times New Roman"/>
          <w:color w:val="auto"/>
        </w:rPr>
        <w:t>Osoba przystępująca do przetargu jest zobowiązana do przedsta</w:t>
      </w:r>
      <w:bookmarkStart w:id="0" w:name="_GoBack"/>
      <w:bookmarkEnd w:id="0"/>
      <w:r w:rsidRPr="007B30CA">
        <w:rPr>
          <w:rFonts w:cs="Times New Roman"/>
          <w:color w:val="auto"/>
        </w:rPr>
        <w:t>wienia ważnego dokumentu tożsamości oraz oryginału dowodu wpłaty wadium, a w przypadku reprezentacji osób prawnych dokumentów potwierdzających uprawnienie do reprezentacji podmiotu.</w:t>
      </w:r>
    </w:p>
    <w:p w14:paraId="27A0355F" w14:textId="77777777" w:rsidR="00706B36" w:rsidRPr="007B30CA" w:rsidRDefault="00706B36" w:rsidP="00706B36">
      <w:pPr>
        <w:pStyle w:val="Textbody"/>
        <w:jc w:val="both"/>
        <w:rPr>
          <w:rFonts w:cs="Times New Roman"/>
          <w:color w:val="auto"/>
        </w:rPr>
      </w:pPr>
      <w:r w:rsidRPr="007B30CA">
        <w:rPr>
          <w:rFonts w:cs="Times New Roman"/>
          <w:color w:val="auto"/>
        </w:rPr>
        <w:t>Małżonkowie biorą udział w przetargu osobiście lub okazują pełnomocnictwo pisemne drugiego małżonka na udział w przetargu celem nabycia nieruchomości za wylicytowaną cenę.</w:t>
      </w:r>
    </w:p>
    <w:p w14:paraId="482C3F26" w14:textId="713E5C78" w:rsidR="00706B36" w:rsidRPr="007B30CA" w:rsidRDefault="00706B36" w:rsidP="00706B36">
      <w:pPr>
        <w:pStyle w:val="Textbody"/>
        <w:jc w:val="both"/>
        <w:rPr>
          <w:rFonts w:cs="Times New Roman"/>
          <w:color w:val="auto"/>
        </w:rPr>
      </w:pPr>
      <w:r w:rsidRPr="007B30CA">
        <w:rPr>
          <w:rFonts w:cs="Times New Roman"/>
          <w:color w:val="auto"/>
        </w:rPr>
        <w:t xml:space="preserve">Osobie, która wygra przetarg wpłacone wadium zostanie zaliczone na poczet kupna, </w:t>
      </w:r>
      <w:r w:rsidR="000F4287" w:rsidRPr="007B30CA">
        <w:rPr>
          <w:rFonts w:cs="Times New Roman"/>
          <w:color w:val="auto"/>
        </w:rPr>
        <w:br/>
      </w:r>
      <w:r w:rsidRPr="007B30CA">
        <w:rPr>
          <w:rFonts w:cs="Times New Roman"/>
          <w:color w:val="auto"/>
        </w:rPr>
        <w:t>a pozostałym uczestnikom zostanie zwrócone niezwłocznie po zakończeniu przetargu zgodnie z obowiązującymi przepisami.</w:t>
      </w:r>
    </w:p>
    <w:p w14:paraId="647F7323" w14:textId="2084C77F" w:rsidR="00706B36" w:rsidRPr="007B30CA" w:rsidRDefault="00706B36" w:rsidP="00706B36">
      <w:pPr>
        <w:pStyle w:val="Textbody"/>
        <w:jc w:val="both"/>
        <w:rPr>
          <w:rFonts w:cs="Times New Roman"/>
          <w:color w:val="auto"/>
        </w:rPr>
      </w:pPr>
      <w:r w:rsidRPr="007B30CA">
        <w:rPr>
          <w:rFonts w:cs="Times New Roman"/>
          <w:color w:val="auto"/>
        </w:rPr>
        <w:t xml:space="preserve">Cena  sprzedaży  podlega  zapłacie  jednorazowej  nie  później  niż  do  dnia  zawarcia  umowy  przenoszącej własność. Koszty sporządzenia umowy notarialnej ponosi Nabywca. Wadium ulega przepadkowi jeżeli nabywca wyłoniony w przetargu nie stawi się bez  usprawiedliwienia  w  miejscu  i  terminie  podanym  w  zawiadomieniu o zawarciu  umowy sprzedaży. Zastrzega się możliwość odwołania przetargu z podaniem uzasadnionej przyczyny, informując o tym </w:t>
      </w:r>
      <w:r w:rsidR="000F4287" w:rsidRPr="007B30CA">
        <w:rPr>
          <w:rFonts w:cs="Times New Roman"/>
          <w:color w:val="auto"/>
        </w:rPr>
        <w:br/>
      </w:r>
      <w:r w:rsidRPr="007B30CA">
        <w:rPr>
          <w:rFonts w:cs="Times New Roman"/>
          <w:color w:val="auto"/>
        </w:rPr>
        <w:t>w formie właściwej dla ogłoszenia przetargu.</w:t>
      </w:r>
    </w:p>
    <w:p w14:paraId="7B0C81CC" w14:textId="252F3EB1" w:rsidR="002B399D" w:rsidRPr="007B30CA" w:rsidRDefault="00706B36" w:rsidP="00706B36">
      <w:pPr>
        <w:pStyle w:val="Standard"/>
        <w:tabs>
          <w:tab w:val="left" w:pos="720"/>
        </w:tabs>
        <w:rPr>
          <w:color w:val="auto"/>
        </w:rPr>
      </w:pPr>
      <w:r w:rsidRPr="007B30CA">
        <w:rPr>
          <w:rFonts w:cs="Times New Roman"/>
          <w:b/>
          <w:bCs/>
          <w:color w:val="auto"/>
        </w:rPr>
        <w:t>Bliższe informacje udzielane w Urzędzie Gminy Świętajno w pokoju nr 11  lub pod nr tel. 89 623 20 75.</w:t>
      </w:r>
    </w:p>
    <w:sectPr w:rsidR="002B399D" w:rsidRPr="007B30CA" w:rsidSect="000F428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11"/>
    <w:rsid w:val="000F4287"/>
    <w:rsid w:val="001E5377"/>
    <w:rsid w:val="002B399D"/>
    <w:rsid w:val="0060069A"/>
    <w:rsid w:val="00706B36"/>
    <w:rsid w:val="007B30CA"/>
    <w:rsid w:val="008321B3"/>
    <w:rsid w:val="008476A2"/>
    <w:rsid w:val="008F1E8B"/>
    <w:rsid w:val="00B15423"/>
    <w:rsid w:val="00B27EF3"/>
    <w:rsid w:val="00C042B5"/>
    <w:rsid w:val="00CE7D2B"/>
    <w:rsid w:val="00DC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0EDD"/>
  <w15:chartTrackingRefBased/>
  <w15:docId w15:val="{41FDF253-7484-4843-8805-0279895F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6B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Textbody">
    <w:name w:val="Text body"/>
    <w:basedOn w:val="Standard"/>
    <w:rsid w:val="00706B3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48F15CF8</Template>
  <TotalTime>10</TotalTime>
  <Pages>1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3</cp:revision>
  <dcterms:created xsi:type="dcterms:W3CDTF">2019-09-12T06:10:00Z</dcterms:created>
  <dcterms:modified xsi:type="dcterms:W3CDTF">2019-09-12T06:20:00Z</dcterms:modified>
</cp:coreProperties>
</file>